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wmf" ContentType="image/x-wmf"/>
  <Override PartName="/word/media/image2.wmf" ContentType="image/x-wmf"/>
  <Override PartName="/word/media/image3.wmf" ContentType="image/x-wmf"/>
  <Override PartName="/word/media/image4.wmf" ContentType="image/x-wmf"/>
  <Override PartName="/word/media/image5.wmf" ContentType="image/x-wmf"/>
  <Override PartName="/word/media/image6.wmf" ContentType="image/x-wmf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right"/>
        <w:rPr/>
      </w:pPr>
      <w:r>
        <w:rPr>
          <w:rFonts w:cs="Arial" w:ascii="Arial" w:hAnsi="Arial"/>
          <w:b/>
        </w:rPr>
        <w:t>Příloha č. </w:t>
      </w:r>
      <w:r>
        <w:rPr>
          <w:rFonts w:cs="Arial" w:ascii="Arial" w:hAnsi="Arial"/>
          <w:b/>
        </w:rPr>
        <w:t>2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Průběh a provedení elektronického měření disciplíny Požární útok CTIF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Elektronické měření času pokusu při disciplíně Požární útok s překážkami CTIF se provádí podle aktuálně platných mezinárodních pravidel. </w:t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  <w:u w:val="single"/>
        </w:rPr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 xml:space="preserve">Časomíra: </w:t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elektronická</w:t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ruční jako záloha</w:t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  <w:u w:val="single"/>
        </w:rPr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 xml:space="preserve">Způsob měření: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  <w:u w:val="single"/>
        </w:rPr>
        <w:t>Start:</w:t>
      </w:r>
      <w:r>
        <w:rPr>
          <w:rFonts w:cs="Times New Roman" w:ascii="Times New Roman" w:hAnsi="Times New Roman"/>
          <w:sz w:val="24"/>
          <w:szCs w:val="24"/>
        </w:rPr>
        <w:t xml:space="preserve"> čidlo (fotobuňka, světelná závora)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5715" distL="0" distR="2540">
            <wp:extent cx="3198495" cy="2376170"/>
            <wp:effectExtent l="0" t="0" r="0" b="0"/>
            <wp:docPr id="1" name="Obrázek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drawing>
          <wp:inline distT="0" distB="5715" distL="0" distR="8890">
            <wp:extent cx="3192145" cy="2376170"/>
            <wp:effectExtent l="0" t="0" r="0" b="0"/>
            <wp:docPr id="2" name="Obrázek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5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0,5 m před startovní čárou je další čára, na které budou připravení závodníci. Pokud by stáli na startovní čáře, mohlo by dojít k tomu, že při otáčení vpravo v bok neúmyslně spustí časomíru.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8890" distL="0" distR="0">
            <wp:extent cx="6480175" cy="3115310"/>
            <wp:effectExtent l="0" t="0" r="0" b="0"/>
            <wp:docPr id="3" name="Obrázek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7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  <w:u w:val="single"/>
        </w:rPr>
        <w:t>Cíl: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Hříbek – na konci bude ukončovat závodník – číslo 1.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Ruku zvedá a zmáčkne hříbek nebo obráceně – záleží na něm. 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Pokud zmáčkne dříve, je to nesprávná práce – hodnoceno trestnými body za něj + trestné body za všechny, kteří budou ještě na dráze a nebudou mít dokončenou svoji práci. 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Čas poběží do té doby, dokud velitel nezmáčkne.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2553970" cy="3420110"/>
            <wp:effectExtent l="0" t="0" r="0" b="0"/>
            <wp:docPr id="4" name="Obrázek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8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drawing>
          <wp:inline distT="0" distB="0" distL="0" distR="1905">
            <wp:extent cx="1294130" cy="3420110"/>
            <wp:effectExtent l="0" t="0" r="0" b="0"/>
            <wp:docPr id="5" name="Obrázek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9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drawing>
          <wp:inline distT="0" distB="0" distL="0" distR="0">
            <wp:extent cx="2351405" cy="3420110"/>
            <wp:effectExtent l="0" t="0" r="0" b="0"/>
            <wp:docPr id="6" name="Obrázek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10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i/>
          <w:i/>
          <w:sz w:val="24"/>
          <w:szCs w:val="24"/>
        </w:rPr>
      </w:pPr>
      <w:r>
        <w:rPr>
          <w:rFonts w:cs="Times New Roman" w:ascii="Times New Roman" w:hAnsi="Times New Roman"/>
          <w:i/>
          <w:sz w:val="24"/>
          <w:szCs w:val="24"/>
        </w:rPr>
        <w:t xml:space="preserve">Pozn. Obrázky jsou převzaty z mezinárodních pravidel, pouze dokumentují princip měření. </w:t>
      </w:r>
    </w:p>
    <w:p>
      <w:pPr>
        <w:pStyle w:val="Normal"/>
        <w:rPr>
          <w:rFonts w:ascii="Times New Roman" w:hAnsi="Times New Roman" w:cs="Times New Roman"/>
          <w:i/>
          <w:i/>
          <w:sz w:val="24"/>
          <w:szCs w:val="24"/>
        </w:rPr>
      </w:pPr>
      <w:r>
        <w:rPr>
          <w:rFonts w:cs="Times New Roman" w:ascii="Times New Roman" w:hAnsi="Times New Roman"/>
          <w:i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Průběh a provedení elektronického měření disciplíny Štafeta požárních dvojic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Elektronické měření času pokusu při disciplíně Štafeta požárních dvojic se provádí takto:  </w:t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  <w:u w:val="single"/>
        </w:rPr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 xml:space="preserve">Časomíra: </w:t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elektronická</w:t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ruční jako záloha </w:t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  <w:u w:val="single"/>
        </w:rPr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 xml:space="preserve">Způsob měření: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Start bude proveden startovací pistolí, která spustí časomíru. Na cílové</w:t>
      </w:r>
      <w:bookmarkStart w:id="0" w:name="_GoBack"/>
      <w:bookmarkEnd w:id="0"/>
      <w:r>
        <w:rPr>
          <w:rFonts w:cs="Times New Roman" w:ascii="Times New Roman" w:hAnsi="Times New Roman"/>
          <w:sz w:val="24"/>
          <w:szCs w:val="24"/>
        </w:rPr>
        <w:t xml:space="preserve"> čáře bude umístěna brána s fotobuňkami časomíry, kterou budou závodníci probíhat. Časomíra bude zastavena proběhnutím posledního závodníka štafety.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Závodníci v cíli se musí řadit tak, aby svým pohybem nezasahovali do paprsku časomíry. 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>
          <w:rFonts w:cs="Times New Roman" w:ascii="Times New Roman" w:hAnsi="Times New Roman"/>
          <w:sz w:val="24"/>
          <w:szCs w:val="24"/>
        </w:rPr>
        <w:t xml:space="preserve">V případě, že dojde k problému s elektronickým měřením, budou pro všechna družstva použity časy změřené ručním měřením. </w:t>
      </w:r>
    </w:p>
    <w:sectPr>
      <w:type w:val="nextPage"/>
      <w:pgSz w:w="11906" w:h="16838"/>
      <w:pgMar w:left="851" w:right="851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Arial">
    <w:charset w:val="ee"/>
    <w:family w:val="roman"/>
    <w:pitch w:val="variable"/>
  </w:font>
  <w:font w:name="Times New Roman">
    <w:charset w:val="ee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cs-CZ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cs-CZ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bublinyChar" w:customStyle="1">
    <w:name w:val="Text bubliny Char"/>
    <w:basedOn w:val="DefaultParagraphFont"/>
    <w:link w:val="Textbubliny"/>
    <w:uiPriority w:val="99"/>
    <w:semiHidden/>
    <w:qFormat/>
    <w:rsid w:val="00500243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88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xtbublinyChar"/>
    <w:uiPriority w:val="99"/>
    <w:semiHidden/>
    <w:unhideWhenUsed/>
    <w:qFormat/>
    <w:rsid w:val="0050024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e6bed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wmf"/><Relationship Id="rId4" Type="http://schemas.openxmlformats.org/officeDocument/2006/relationships/image" Target="media/image3.wmf"/><Relationship Id="rId5" Type="http://schemas.openxmlformats.org/officeDocument/2006/relationships/image" Target="media/image4.wmf"/><Relationship Id="rId6" Type="http://schemas.openxmlformats.org/officeDocument/2006/relationships/image" Target="media/image5.wmf"/><Relationship Id="rId7" Type="http://schemas.openxmlformats.org/officeDocument/2006/relationships/image" Target="media/image6.wmf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Application>LibreOffice/5.4.7.2$Windows_X86_64 LibreOffice_project/c838ef25c16710f8838b1faec480ebba495259d0</Application>
  <Pages>2</Pages>
  <Words>238</Words>
  <Characters>1358</Characters>
  <CharactersWithSpaces>1587</CharactersWithSpaces>
  <Paragraphs>27</Paragraphs>
  <Company>SH ČMS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2013-05-20T10:04:00Z</dcterms:created>
  <dc:creator>Josef Orgoník</dc:creator>
  <dc:description/>
  <dc:language>cs-CZ</dc:language>
  <cp:lastModifiedBy/>
  <dcterms:modified xsi:type="dcterms:W3CDTF">2019-05-10T13:53:36Z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SH ČMS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